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F193B">
      <w:pPr>
        <w:jc w:val="center"/>
        <w:rPr>
          <w:rStyle w:val="9"/>
        </w:rPr>
      </w:pPr>
      <w:r>
        <mc:AlternateContent>
          <mc:Choice Requires="wps">
            <w:drawing>
              <wp:inline distT="0" distB="0" distL="0" distR="0">
                <wp:extent cx="5683250" cy="641350"/>
                <wp:effectExtent l="9525" t="0" r="30480" b="28575"/>
                <wp:docPr id="1026" name="WordArt 1"/>
                <wp:cNvGraphicFramePr/>
                <a:graphic xmlns:a="http://schemas.openxmlformats.org/drawingml/2006/main">
                  <a:graphicData uri="http://schemas.microsoft.com/office/word/2010/wordprocessingShape">
                    <wps:wsp>
                      <wps:cNvSpPr/>
                      <wps:spPr>
                        <a:xfrm>
                          <a:off x="0" y="0"/>
                          <a:ext cx="5683250" cy="641350"/>
                        </a:xfrm>
                        <a:prstGeom prst="rect">
                          <a:avLst/>
                        </a:prstGeom>
                      </wps:spPr>
                      <wps:txbx>
                        <w:txbxContent>
                          <w:p w14:paraId="6A843923">
                            <w:pP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pP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25-26学年“华附之星”</w:t>
                            </w:r>
                          </w:p>
                        </w:txbxContent>
                      </wps:txbx>
                      <wps:bodyPr wrap="square" numCol="1">
                        <a:prstTxWarp prst="textPlain">
                          <a:avLst>
                            <a:gd name="adj" fmla="val 50000"/>
                          </a:avLst>
                        </a:prstTxWarp>
                        <a:spAutoFit/>
                      </wps:bodyPr>
                    </wps:wsp>
                  </a:graphicData>
                </a:graphic>
              </wp:inline>
            </w:drawing>
          </mc:Choice>
          <mc:Fallback>
            <w:pict>
              <v:rect id="WordArt 1" o:spid="_x0000_s1026" o:spt="1" style="height:50.5pt;width:447.5pt;" filled="f" stroked="f" coordsize="21600,21600" o:gfxdata="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6z1QlNUAAAAFAQAADwAAAAAAAAABACAAAAAiAAAAZHJz&#10;L2Rvd25yZXYueG1sUEsBAhQAFAAAAAgAh07iQDCvs4POAQAArQMAAA4AAAAAAAAAAQAgAAAAJAEA&#10;AGRycy9lMm9Eb2MueG1sUEsFBgAAAAAGAAYAWQEAAGQFAAAAAA==&#10;">
                <v:fill on="f" focussize="0,0"/>
                <v:stroke on="f"/>
                <v:imagedata o:title=""/>
                <o:lock v:ext="edit" aspectratio="f"/>
                <v:textbox style="mso-fit-shape-to-text:t;">
                  <w:txbxContent>
                    <w:p w14:paraId="6A843923">
                      <w:pP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pP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25-26学年“华附之星”</w:t>
                      </w:r>
                    </w:p>
                  </w:txbxContent>
                </v:textbox>
                <w10:wrap type="none"/>
                <w10:anchorlock/>
              </v:rect>
            </w:pict>
          </mc:Fallback>
        </mc:AlternateContent>
      </w:r>
    </w:p>
    <w:tbl>
      <w:tblPr>
        <w:tblStyle w:val="4"/>
        <w:tblW w:w="9560" w:type="dxa"/>
        <w:jc w:val="center"/>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Layout w:type="fixed"/>
        <w:tblCellMar>
          <w:top w:w="0" w:type="dxa"/>
          <w:left w:w="0" w:type="dxa"/>
          <w:bottom w:w="0" w:type="dxa"/>
          <w:right w:w="0" w:type="dxa"/>
        </w:tblCellMar>
      </w:tblPr>
      <w:tblGrid>
        <w:gridCol w:w="741"/>
        <w:gridCol w:w="4374"/>
        <w:gridCol w:w="4445"/>
      </w:tblGrid>
      <w:tr w14:paraId="7D238D02">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675" w:hRule="atLeast"/>
          <w:jc w:val="center"/>
        </w:trPr>
        <w:tc>
          <w:tcPr>
            <w:tcW w:w="5115" w:type="dxa"/>
            <w:gridSpan w:val="2"/>
            <w:tcBorders>
              <w:top w:val="doubleWave" w:color="0000FF" w:sz="6" w:space="0"/>
              <w:left w:val="doubleWave" w:color="0000FF" w:sz="6" w:space="0"/>
              <w:bottom w:val="dashSmallGap" w:color="0000FF" w:sz="12" w:space="0"/>
              <w:right w:val="dashSmallGap" w:color="0000FF" w:sz="12" w:space="0"/>
            </w:tcBorders>
          </w:tcPr>
          <w:p w14:paraId="09D7AF33">
            <w:pPr>
              <w:spacing w:before="143" w:after="143"/>
              <w:rPr>
                <w:rStyle w:val="9"/>
                <w:rFonts w:ascii="黑体" w:eastAsia="黑体"/>
                <w:b/>
                <w:color w:val="FF6600"/>
                <w14:shadow w14:blurRad="50800" w14:dist="38100" w14:dir="2700000" w14:sx="100000" w14:sy="100000" w14:kx="0" w14:ky="0" w14:algn="tl">
                  <w14:srgbClr w14:val="000000">
                    <w14:alpha w14:val="60001"/>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星 名：</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罗晨睿</w:t>
            </w:r>
          </w:p>
        </w:tc>
        <w:tc>
          <w:tcPr>
            <w:tcW w:w="4445" w:type="dxa"/>
            <w:vMerge w:val="restart"/>
            <w:tcBorders>
              <w:top w:val="doubleWave" w:color="0000FF" w:sz="6" w:space="0"/>
              <w:left w:val="dashSmallGap" w:color="0000FF" w:sz="12" w:space="0"/>
              <w:bottom w:val="dashSmallGap" w:color="0000FF" w:sz="12" w:space="0"/>
              <w:right w:val="doubleWave" w:color="0000FF" w:sz="6" w:space="0"/>
            </w:tcBorders>
          </w:tcPr>
          <w:p w14:paraId="3268E4F0">
            <w:pPr>
              <w:jc w:val="center"/>
              <w:rPr>
                <w:rStyle w:val="9"/>
                <w:rFonts w:hint="eastAsia" w:eastAsia="宋体"/>
                <w:lang w:eastAsia="zh-CN"/>
              </w:rPr>
            </w:pPr>
            <w:r>
              <w:rPr>
                <w:rStyle w:val="9"/>
                <w:rFonts w:hint="eastAsia" w:eastAsia="宋体"/>
                <w:lang w:eastAsia="zh-CN"/>
              </w:rPr>
              <w:drawing>
                <wp:inline distT="0" distB="0" distL="114300" distR="114300">
                  <wp:extent cx="1501140" cy="2252345"/>
                  <wp:effectExtent l="0" t="0" r="3810" b="14605"/>
                  <wp:docPr id="1" name="图片 1" descr="初二4班 学习之星 罗晨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初二4班 学习之星 罗晨睿"/>
                          <pic:cNvPicPr>
                            <a:picLocks noChangeAspect="1"/>
                          </pic:cNvPicPr>
                        </pic:nvPicPr>
                        <pic:blipFill>
                          <a:blip r:embed="rId5"/>
                          <a:stretch>
                            <a:fillRect/>
                          </a:stretch>
                        </pic:blipFill>
                        <pic:spPr>
                          <a:xfrm>
                            <a:off x="0" y="0"/>
                            <a:ext cx="1501140" cy="2252345"/>
                          </a:xfrm>
                          <a:prstGeom prst="rect">
                            <a:avLst/>
                          </a:prstGeom>
                        </pic:spPr>
                      </pic:pic>
                    </a:graphicData>
                  </a:graphic>
                </wp:inline>
              </w:drawing>
            </w:r>
          </w:p>
        </w:tc>
      </w:tr>
      <w:tr w14:paraId="1888F3B0">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931" w:hRule="atLeast"/>
          <w:jc w:val="center"/>
        </w:trPr>
        <w:tc>
          <w:tcPr>
            <w:tcW w:w="5115" w:type="dxa"/>
            <w:gridSpan w:val="2"/>
            <w:tcBorders>
              <w:top w:val="dashSmallGap" w:color="0000FF" w:sz="12" w:space="0"/>
              <w:left w:val="doubleWave" w:color="0000FF" w:sz="6" w:space="0"/>
              <w:bottom w:val="dashSmallGap" w:color="0000FF" w:sz="12" w:space="0"/>
              <w:right w:val="dashSmallGap" w:color="0000FF" w:sz="12" w:space="0"/>
            </w:tcBorders>
          </w:tcPr>
          <w:p w14:paraId="57E588AA">
            <w:pPr>
              <w:spacing w:before="143" w:after="143"/>
              <w:rPr>
                <w:rStyle w:val="9"/>
                <w:rFonts w:ascii="黑体" w:eastAsia="黑体"/>
                <w:b/>
                <w:sz w:val="28"/>
                <w:szCs w:val="28"/>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星 相：</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学习之星</w:t>
            </w:r>
          </w:p>
        </w:tc>
        <w:tc>
          <w:tcPr>
            <w:tcW w:w="4445" w:type="dxa"/>
            <w:vMerge w:val="continue"/>
            <w:tcBorders>
              <w:top w:val="dashSmallGap" w:color="0000FF" w:sz="12" w:space="0"/>
              <w:left w:val="dashSmallGap" w:color="0000FF" w:sz="12" w:space="0"/>
              <w:bottom w:val="dashSmallGap" w:color="0000FF" w:sz="12" w:space="0"/>
              <w:right w:val="doubleWave" w:color="0000FF" w:sz="6" w:space="0"/>
            </w:tcBorders>
          </w:tcPr>
          <w:p w14:paraId="1BB8B874">
            <w:pPr>
              <w:rPr>
                <w:rStyle w:val="9"/>
              </w:rPr>
            </w:pPr>
          </w:p>
        </w:tc>
      </w:tr>
      <w:tr w14:paraId="16DCB01D">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947" w:hRule="atLeast"/>
          <w:jc w:val="center"/>
        </w:trPr>
        <w:tc>
          <w:tcPr>
            <w:tcW w:w="5115" w:type="dxa"/>
            <w:gridSpan w:val="2"/>
            <w:tcBorders>
              <w:top w:val="dashSmallGap" w:color="0000FF" w:sz="12" w:space="0"/>
              <w:left w:val="doubleWave" w:color="0000FF" w:sz="6" w:space="0"/>
              <w:bottom w:val="dashSmallGap" w:color="0000FF" w:sz="12" w:space="0"/>
              <w:right w:val="dashSmallGap" w:color="0000FF" w:sz="12" w:space="0"/>
            </w:tcBorders>
          </w:tcPr>
          <w:p w14:paraId="58F96D98">
            <w:pPr>
              <w:spacing w:before="143" w:after="143"/>
              <w:rPr>
                <w:rStyle w:val="9"/>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星 座：</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初二（4）班</w:t>
            </w:r>
          </w:p>
        </w:tc>
        <w:tc>
          <w:tcPr>
            <w:tcW w:w="4445" w:type="dxa"/>
            <w:vMerge w:val="continue"/>
            <w:tcBorders>
              <w:top w:val="dashSmallGap" w:color="0000FF" w:sz="12" w:space="0"/>
              <w:left w:val="dashSmallGap" w:color="0000FF" w:sz="12" w:space="0"/>
              <w:bottom w:val="dashSmallGap" w:color="0000FF" w:sz="12" w:space="0"/>
              <w:right w:val="doubleWave" w:color="0000FF" w:sz="6" w:space="0"/>
            </w:tcBorders>
          </w:tcPr>
          <w:p w14:paraId="73EE4512">
            <w:pPr>
              <w:rPr>
                <w:rStyle w:val="9"/>
              </w:rPr>
            </w:pPr>
          </w:p>
        </w:tc>
      </w:tr>
      <w:tr w14:paraId="0D2FD315">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853" w:hRule="atLeast"/>
          <w:jc w:val="center"/>
        </w:trPr>
        <w:tc>
          <w:tcPr>
            <w:tcW w:w="5115" w:type="dxa"/>
            <w:gridSpan w:val="2"/>
            <w:vMerge w:val="restart"/>
            <w:tcBorders>
              <w:top w:val="dashSmallGap" w:color="0000FF" w:sz="12" w:space="0"/>
              <w:left w:val="doubleWave" w:color="0000FF" w:sz="6" w:space="0"/>
              <w:bottom w:val="dashSmallGap" w:color="0000FF" w:sz="12" w:space="0"/>
              <w:right w:val="dashSmallGap" w:color="0000FF" w:sz="12" w:space="0"/>
            </w:tcBorders>
            <w:vAlign w:val="center"/>
          </w:tcPr>
          <w:p w14:paraId="2B5D03A8">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星 语：</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S</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tay hungry, stay foolish!</w:t>
            </w:r>
          </w:p>
        </w:tc>
        <w:tc>
          <w:tcPr>
            <w:tcW w:w="4445" w:type="dxa"/>
            <w:vMerge w:val="continue"/>
            <w:tcBorders>
              <w:top w:val="dashSmallGap" w:color="0000FF" w:sz="12" w:space="0"/>
              <w:left w:val="dashSmallGap" w:color="0000FF" w:sz="12" w:space="0"/>
              <w:bottom w:val="dashSmallGap" w:color="0000FF" w:sz="12" w:space="0"/>
              <w:right w:val="doubleWave" w:color="0000FF" w:sz="6" w:space="0"/>
            </w:tcBorders>
          </w:tcPr>
          <w:p w14:paraId="2A620392">
            <w:pPr>
              <w:rPr>
                <w:rStyle w:val="9"/>
              </w:rPr>
            </w:pPr>
          </w:p>
        </w:tc>
      </w:tr>
      <w:tr w14:paraId="314C2051">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792" w:hRule="atLeast"/>
          <w:jc w:val="center"/>
        </w:trPr>
        <w:tc>
          <w:tcPr>
            <w:tcW w:w="5115" w:type="dxa"/>
            <w:gridSpan w:val="2"/>
            <w:vMerge w:val="continue"/>
            <w:tcBorders>
              <w:top w:val="dashSmallGap" w:color="0000FF" w:sz="12" w:space="0"/>
              <w:left w:val="doubleWave" w:color="0000FF" w:sz="6" w:space="0"/>
              <w:bottom w:val="dashSmallGap" w:color="0000FF" w:sz="12" w:space="0"/>
              <w:right w:val="dashSmallGap" w:color="0000FF" w:sz="12" w:space="0"/>
            </w:tcBorders>
          </w:tcPr>
          <w:p w14:paraId="7EC17456">
            <w:pPr>
              <w:spacing w:before="143" w:after="143"/>
              <w:rPr>
                <w:rStyle w:val="9"/>
                <w:rFonts w:ascii="华文彩云" w:eastAsia="华文彩云"/>
                <w:b/>
                <w:sz w:val="30"/>
                <w:szCs w:val="30"/>
              </w:rPr>
            </w:pPr>
          </w:p>
        </w:tc>
        <w:tc>
          <w:tcPr>
            <w:tcW w:w="4445" w:type="dxa"/>
            <w:tcBorders>
              <w:top w:val="dashSmallGap" w:color="0000FF" w:sz="12" w:space="0"/>
              <w:left w:val="dashSmallGap" w:color="0000FF" w:sz="12" w:space="0"/>
              <w:bottom w:val="dashSmallGap" w:color="0000FF" w:sz="12" w:space="0"/>
              <w:right w:val="doubleWave" w:color="0000FF" w:sz="6" w:space="0"/>
            </w:tcBorders>
          </w:tcPr>
          <w:p w14:paraId="5E9911C8">
            <w:pPr>
              <w:spacing w:before="143" w:after="143"/>
              <w:jc w:val="center"/>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星  照</w:t>
            </w:r>
          </w:p>
        </w:tc>
      </w:tr>
      <w:tr w14:paraId="2B7EDBBB">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5584" w:hRule="atLeast"/>
          <w:jc w:val="center"/>
        </w:trPr>
        <w:tc>
          <w:tcPr>
            <w:tcW w:w="741" w:type="dxa"/>
            <w:tcBorders>
              <w:top w:val="dashSmallGap" w:color="0000FF" w:sz="12" w:space="0"/>
              <w:left w:val="doubleWave" w:color="0000FF" w:sz="6" w:space="0"/>
              <w:bottom w:val="doubleWave" w:color="0000FF" w:sz="6" w:space="0"/>
              <w:right w:val="dashSmallGap" w:color="0000FF" w:sz="12" w:space="0"/>
            </w:tcBorders>
            <w:vAlign w:val="center"/>
          </w:tcPr>
          <w:p w14:paraId="5080842A">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星</w:t>
            </w:r>
          </w:p>
          <w:p w14:paraId="6D5B16B2">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p>
          <w:p w14:paraId="5A82A9E4">
            <w:pPr>
              <w:spacing w:before="143" w:after="143"/>
              <w:rPr>
                <w:rStyle w:val="9"/>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光</w:t>
            </w:r>
          </w:p>
        </w:tc>
        <w:tc>
          <w:tcPr>
            <w:tcW w:w="8819" w:type="dxa"/>
            <w:gridSpan w:val="2"/>
            <w:tcBorders>
              <w:top w:val="dashSmallGap" w:color="0000FF" w:sz="12" w:space="0"/>
              <w:left w:val="dashSmallGap" w:color="0000FF" w:sz="12" w:space="0"/>
              <w:bottom w:val="doubleWave" w:color="0000FF" w:sz="6" w:space="0"/>
              <w:right w:val="doubleWave" w:color="0000FF" w:sz="6" w:space="0"/>
            </w:tcBorders>
          </w:tcPr>
          <w:p w14:paraId="3F93B484">
            <w:pPr>
              <w:keepNext w:val="0"/>
              <w:keepLines w:val="0"/>
              <w:pageBreakBefore w:val="0"/>
              <w:widowControl/>
              <w:kinsoku/>
              <w:wordWrap/>
              <w:overflowPunct/>
              <w:topLinePunct w:val="0"/>
              <w:autoSpaceDE/>
              <w:autoSpaceDN/>
              <w:bidi w:val="0"/>
              <w:adjustRightInd/>
              <w:snapToGrid/>
              <w:spacing w:line="34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初二4班罗晨睿同学，现任校学生会宣传部干事、班级英语科代表、美术科代表和宣传委员。</w:t>
            </w:r>
          </w:p>
          <w:p w14:paraId="2081014C">
            <w:pPr>
              <w:keepNext w:val="0"/>
              <w:keepLines w:val="0"/>
              <w:pageBreakBefore w:val="0"/>
              <w:widowControl/>
              <w:kinsoku/>
              <w:wordWrap/>
              <w:overflowPunct/>
              <w:topLinePunct w:val="0"/>
              <w:autoSpaceDE/>
              <w:autoSpaceDN/>
              <w:bidi w:val="0"/>
              <w:adjustRightInd/>
              <w:snapToGrid/>
              <w:spacing w:line="34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罗晨睿同学是一位在科技创新领域表现卓越的少年。她深知，学习不仅仅是为了应付考试，更是为了探索知识的海洋，培养解决问题的能力。因此，她总是以积极主动的姿态投入到学习中，不断深化对学科知识的理解，力求在理论与实践之间找到平衡点。</w:t>
            </w:r>
          </w:p>
          <w:p w14:paraId="101B962E">
            <w:pPr>
              <w:keepNext w:val="0"/>
              <w:keepLines w:val="0"/>
              <w:pageBreakBefore w:val="0"/>
              <w:widowControl/>
              <w:kinsoku/>
              <w:wordWrap/>
              <w:overflowPunct/>
              <w:topLinePunct w:val="0"/>
              <w:autoSpaceDE/>
              <w:autoSpaceDN/>
              <w:bidi w:val="0"/>
              <w:adjustRightInd/>
              <w:snapToGrid/>
              <w:spacing w:line="34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勤于思考是罗晨睿同学的显著特点。她不仅在课堂上认真听讲，课后更是投入大量时间进行自主学习和深入研究。面对难题，她从不轻言放弃，而是通过查阅资料、与老师同学讨论等方式，不断探索问题的解决方案。</w:t>
            </w:r>
          </w:p>
          <w:p w14:paraId="0D5D26D3">
            <w:pPr>
              <w:keepNext w:val="0"/>
              <w:keepLines w:val="0"/>
              <w:pageBreakBefore w:val="0"/>
              <w:widowControl/>
              <w:kinsoku/>
              <w:wordWrap/>
              <w:overflowPunct/>
              <w:topLinePunct w:val="0"/>
              <w:autoSpaceDE/>
              <w:autoSpaceDN/>
              <w:bidi w:val="0"/>
              <w:adjustRightInd/>
              <w:snapToGrid/>
              <w:spacing w:line="34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在竞赛方面，罗晨睿同学在中国“芯”助力中国梦全国青少年通信科技创新大赛中荣获广东省二等奖；在基于广州市中小学人工智能教学平台的创意编程活动中获得二等奖；在世界机器人大赛总决赛BOXBOT机器人格斗设计赛项中荣获全国二等奖及广东省选拔赛一等奖；在蓝桥杯全国软件和信息技术专业人才大赛青少年Scratch中级创意编程组中荣获全国优秀奖及广东赛区一等奖等奖项。在校期间，还获评2024-2025学年度校级年度人物评选之“科创人物”，校英语节之初中词王争霸赛个人二等奖、“笔墨悼英烈，清明忆忠魂”主题征文比赛二等奖、“外研社”杯第十七届英语整本书阅读测评活动省级三等奖、2025-2026学年度第一学期“初二年级古诗默写竞赛”特等奖，多次荣获校级和班级作业之星</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华附之星</w:t>
            </w:r>
            <w:r>
              <w:rPr>
                <w:rFonts w:hint="eastAsia" w:ascii="宋体" w:hAnsi="宋体" w:eastAsia="宋体" w:cs="宋体"/>
                <w:sz w:val="24"/>
                <w:szCs w:val="24"/>
              </w:rPr>
              <w:t>奖项。</w:t>
            </w:r>
          </w:p>
          <w:p w14:paraId="49A72466">
            <w:pPr>
              <w:keepNext w:val="0"/>
              <w:keepLines w:val="0"/>
              <w:pageBreakBefore w:val="0"/>
              <w:widowControl/>
              <w:kinsoku/>
              <w:wordWrap/>
              <w:overflowPunct/>
              <w:topLinePunct w:val="0"/>
              <w:autoSpaceDE/>
              <w:autoSpaceDN/>
              <w:bidi w:val="0"/>
              <w:adjustRightInd/>
              <w:snapToGrid/>
              <w:spacing w:line="34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除了对科技的爱好，罗晨睿同学对艺术创作也有浓厚兴趣，业余时间她还学习了</w:t>
            </w:r>
            <w:r>
              <w:rPr>
                <w:rFonts w:hint="eastAsia" w:ascii="宋体" w:hAnsi="宋体" w:eastAsia="宋体" w:cs="宋体"/>
                <w:sz w:val="24"/>
                <w:szCs w:val="24"/>
                <w:lang w:val="en-US" w:eastAsia="zh-CN"/>
              </w:rPr>
              <w:t>油画、</w:t>
            </w:r>
            <w:r>
              <w:rPr>
                <w:rFonts w:hint="eastAsia" w:ascii="宋体" w:hAnsi="宋体" w:eastAsia="宋体" w:cs="宋体"/>
                <w:sz w:val="24"/>
                <w:szCs w:val="24"/>
              </w:rPr>
              <w:t>小提琴、二胡，尤其喜欢绘画创作，并自学通过了中国美术学院社会美术水平漫画九级和素描六级水平认定，曾在广州市黄埔区中小学师生书画及手工艺作品比赛中获得绘画二等奖，展现了她在艺术创作上的才华和对美的追求。</w:t>
            </w:r>
          </w:p>
          <w:p w14:paraId="7EC3757B">
            <w:pPr>
              <w:keepNext w:val="0"/>
              <w:keepLines w:val="0"/>
              <w:pageBreakBefore w:val="0"/>
              <w:widowControl/>
              <w:kinsoku/>
              <w:wordWrap/>
              <w:overflowPunct/>
              <w:topLinePunct w:val="0"/>
              <w:autoSpaceDE/>
              <w:autoSpaceDN/>
              <w:bidi w:val="0"/>
              <w:adjustRightInd/>
              <w:snapToGrid/>
              <w:spacing w:line="340" w:lineRule="exact"/>
              <w:ind w:firstLine="480" w:firstLineChars="200"/>
              <w:jc w:val="left"/>
              <w:textAlignment w:val="baseline"/>
              <w:rPr>
                <w:rStyle w:val="9"/>
                <w:sz w:val="28"/>
                <w:szCs w:val="28"/>
              </w:rPr>
            </w:pPr>
            <w:r>
              <w:rPr>
                <w:rFonts w:hint="eastAsia" w:ascii="宋体" w:hAnsi="宋体" w:eastAsia="宋体" w:cs="宋体"/>
                <w:sz w:val="24"/>
                <w:szCs w:val="24"/>
              </w:rPr>
              <w:t>在思想、道德、学习等方面，她积极参加班级宣传工作，乐于助人，能够以积极的态度面对生活中的各种挑战。</w:t>
            </w:r>
          </w:p>
        </w:tc>
      </w:tr>
    </w:tbl>
    <w:p w14:paraId="3CC06C13">
      <w:pPr>
        <w:rPr>
          <w:rStyle w:val="9"/>
        </w:rPr>
      </w:pPr>
    </w:p>
    <w:tbl>
      <w:tblPr>
        <w:tblStyle w:val="4"/>
        <w:tblW w:w="9560" w:type="dxa"/>
        <w:jc w:val="center"/>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Layout w:type="fixed"/>
        <w:tblCellMar>
          <w:top w:w="0" w:type="dxa"/>
          <w:left w:w="0" w:type="dxa"/>
          <w:bottom w:w="0" w:type="dxa"/>
          <w:right w:w="0" w:type="dxa"/>
        </w:tblCellMar>
      </w:tblPr>
      <w:tblGrid>
        <w:gridCol w:w="741"/>
        <w:gridCol w:w="8819"/>
      </w:tblGrid>
      <w:tr w14:paraId="41050E0B">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1383" w:hRule="atLeast"/>
          <w:jc w:val="center"/>
        </w:trPr>
        <w:tc>
          <w:tcPr>
            <w:tcW w:w="741" w:type="dxa"/>
            <w:vMerge w:val="restart"/>
            <w:tcBorders>
              <w:top w:val="doubleWave" w:color="0000FF" w:sz="6" w:space="0"/>
              <w:left w:val="doubleWave" w:color="0000FF" w:sz="6" w:space="0"/>
              <w:bottom w:val="dashSmallGap" w:color="0000FF" w:sz="12" w:space="0"/>
              <w:right w:val="dashSmallGap" w:color="0000FF" w:sz="12" w:space="0"/>
            </w:tcBorders>
            <w:vAlign w:val="center"/>
          </w:tcPr>
          <w:p w14:paraId="3CFEF842">
            <w:pPr>
              <w:spacing w:before="143" w:after="143"/>
              <w:rPr>
                <w:rStyle w:val="9"/>
                <w:rFonts w:ascii="黑体" w:eastAsia="黑体"/>
                <w:b/>
                <w:color w:val="FF6600"/>
                <w:sz w:val="24"/>
                <w14:shadow w14:blurRad="50800" w14:dist="38100" w14:dir="2700000" w14:sx="100000" w14:sy="100000" w14:kx="0" w14:ky="0" w14:algn="tl">
                  <w14:srgbClr w14:val="000000">
                    <w14:alpha w14:val="60001"/>
                  </w14:srgbClr>
                </w14:shadow>
              </w:rPr>
            </w:pPr>
            <w:r>
              <w:rPr>
                <w:rStyle w:val="9"/>
                <w:rFonts w:ascii="黑体" w:eastAsia="黑体"/>
                <w:b/>
                <w:color w:val="FF6600"/>
                <w:sz w:val="24"/>
                <w14:shadow w14:blurRad="50800" w14:dist="38100" w14:dir="2700000" w14:sx="100000" w14:sy="100000" w14:kx="0" w14:ky="0" w14:algn="tl">
                  <w14:srgbClr w14:val="000000">
                    <w14:alpha w14:val="60001"/>
                  </w14:srgbClr>
                </w14:shadow>
              </w:rPr>
              <w:t>推荐</w:t>
            </w:r>
          </w:p>
          <w:p w14:paraId="1C86D046">
            <w:pPr>
              <w:spacing w:before="143" w:after="143"/>
              <w:rPr>
                <w:rStyle w:val="9"/>
                <w:rFonts w:ascii="黑体" w:eastAsia="黑体"/>
                <w:b/>
                <w:color w:val="FF6600"/>
                <w:sz w:val="24"/>
                <w14:shadow w14:blurRad="50800" w14:dist="38100" w14:dir="2700000" w14:sx="100000" w14:sy="100000" w14:kx="0" w14:ky="0" w14:algn="tl">
                  <w14:srgbClr w14:val="000000">
                    <w14:alpha w14:val="60001"/>
                  </w14:srgbClr>
                </w14:shadow>
              </w:rPr>
            </w:pPr>
            <w:r>
              <w:rPr>
                <w:rStyle w:val="9"/>
                <w:rFonts w:ascii="黑体" w:eastAsia="黑体"/>
                <w:b/>
                <w:color w:val="FF6600"/>
                <w:sz w:val="24"/>
                <w14:shadow w14:blurRad="50800" w14:dist="38100" w14:dir="2700000" w14:sx="100000" w14:sy="100000" w14:kx="0" w14:ky="0" w14:algn="tl">
                  <w14:srgbClr w14:val="000000">
                    <w14:alpha w14:val="60001"/>
                  </w14:srgbClr>
                </w14:shadow>
              </w:rPr>
              <w:t>单位</w:t>
            </w:r>
          </w:p>
          <w:p w14:paraId="7AF0CE2A">
            <w:pPr>
              <w:spacing w:before="143" w:after="143"/>
              <w:rPr>
                <w:rStyle w:val="9"/>
                <w:rFonts w:ascii="黑体" w:eastAsia="黑体"/>
                <w:b/>
                <w:color w:val="FF6600"/>
                <w:sz w:val="24"/>
                <w14:shadow w14:blurRad="50800" w14:dist="38100" w14:dir="2700000" w14:sx="100000" w14:sy="100000" w14:kx="0" w14:ky="0" w14:algn="tl">
                  <w14:srgbClr w14:val="000000">
                    <w14:alpha w14:val="60001"/>
                  </w14:srgbClr>
                </w14:shadow>
              </w:rPr>
            </w:pPr>
            <w:r>
              <w:rPr>
                <w:rStyle w:val="9"/>
                <w:rFonts w:ascii="黑体" w:eastAsia="黑体"/>
                <w:b/>
                <w:color w:val="FF6600"/>
                <w:sz w:val="24"/>
                <w14:shadow w14:blurRad="50800" w14:dist="38100" w14:dir="2700000" w14:sx="100000" w14:sy="100000" w14:kx="0" w14:ky="0" w14:algn="tl">
                  <w14:srgbClr w14:val="000000">
                    <w14:alpha w14:val="60001"/>
                  </w14:srgbClr>
                </w14:shadow>
              </w:rPr>
              <w:t>评语</w:t>
            </w:r>
          </w:p>
          <w:p w14:paraId="03221F11">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r>
              <w:rPr>
                <w:rStyle w:val="9"/>
                <w:rFonts w:ascii="黑体" w:eastAsia="黑体"/>
                <w:b/>
                <w:color w:val="FF6600"/>
                <w:sz w:val="24"/>
                <w14:shadow w14:blurRad="50800" w14:dist="38100" w14:dir="2700000" w14:sx="100000" w14:sy="100000" w14:kx="0" w14:ky="0" w14:algn="tl">
                  <w14:srgbClr w14:val="000000">
                    <w14:alpha w14:val="60001"/>
                  </w14:srgbClr>
                </w14:shadow>
              </w:rPr>
              <w:t>意见</w:t>
            </w:r>
          </w:p>
        </w:tc>
        <w:tc>
          <w:tcPr>
            <w:tcW w:w="8819" w:type="dxa"/>
            <w:tcBorders>
              <w:top w:val="doubleWave" w:color="0000FF" w:sz="6" w:space="0"/>
              <w:left w:val="dashSmallGap" w:color="0000FF" w:sz="12" w:space="0"/>
              <w:bottom w:val="dashSmallGap" w:color="0000FF" w:sz="12" w:space="0"/>
              <w:right w:val="doubleWave" w:color="0000FF" w:sz="6" w:space="0"/>
            </w:tcBorders>
          </w:tcPr>
          <w:p w14:paraId="4F0E81C0">
            <w:pPr>
              <w:rPr>
                <w:rStyle w:val="9"/>
              </w:rPr>
            </w:pPr>
          </w:p>
          <w:p w14:paraId="57E3FD02">
            <w:pPr>
              <w:ind w:firstLine="420" w:firstLineChars="200"/>
              <w:jc w:val="left"/>
              <w:rPr>
                <w:rStyle w:val="9"/>
              </w:rPr>
            </w:pPr>
            <w:r>
              <w:rPr>
                <w:rStyle w:val="9"/>
              </w:rPr>
              <w:t>罗晨睿同学</w:t>
            </w:r>
            <w:r>
              <w:rPr>
                <w:rStyle w:val="9"/>
                <w:rFonts w:hint="eastAsia"/>
              </w:rPr>
              <w:t>思维活跃</w:t>
            </w:r>
            <w:r>
              <w:rPr>
                <w:rStyle w:val="9"/>
              </w:rPr>
              <w:t>，学习</w:t>
            </w:r>
            <w:r>
              <w:rPr>
                <w:rStyle w:val="9"/>
                <w:rFonts w:hint="eastAsia"/>
              </w:rPr>
              <w:t>认真</w:t>
            </w:r>
            <w:r>
              <w:rPr>
                <w:rStyle w:val="9"/>
              </w:rPr>
              <w:t>，成绩优异，长期在班级名列前茅，</w:t>
            </w:r>
            <w:r>
              <w:rPr>
                <w:rStyle w:val="9"/>
                <w:rFonts w:hint="eastAsia"/>
              </w:rPr>
              <w:t>且在成绩波动时能快速调整好状态，找对方向并及时改进，她完成作业认真，</w:t>
            </w:r>
            <w:r>
              <w:rPr>
                <w:rStyle w:val="9"/>
              </w:rPr>
              <w:t>多次获得“作业之星”</w:t>
            </w:r>
            <w:r>
              <w:rPr>
                <w:rStyle w:val="9"/>
                <w:rFonts w:hint="eastAsia"/>
              </w:rPr>
              <w:t>，且乐于助人，经常为同学答疑解惑，带动班级良好学风。</w:t>
            </w:r>
            <w:r>
              <w:rPr>
                <w:rStyle w:val="9"/>
              </w:rPr>
              <w:t>同时，她</w:t>
            </w:r>
            <w:r>
              <w:rPr>
                <w:rStyle w:val="9"/>
                <w:rFonts w:hint="eastAsia"/>
              </w:rPr>
              <w:t>学习涉猎广泛</w:t>
            </w:r>
            <w:r>
              <w:rPr>
                <w:rStyle w:val="9"/>
              </w:rPr>
              <w:t>，擅长编程、绘画等，积极参与校内外竞赛并取得了一定成绩。此外，</w:t>
            </w:r>
            <w:r>
              <w:rPr>
                <w:rStyle w:val="9"/>
                <w:rFonts w:hint="eastAsia"/>
              </w:rPr>
              <w:t>她</w:t>
            </w:r>
            <w:r>
              <w:rPr>
                <w:rStyle w:val="9"/>
              </w:rPr>
              <w:t>作为</w:t>
            </w:r>
            <w:r>
              <w:rPr>
                <w:rStyle w:val="9"/>
                <w:rFonts w:hint="eastAsia"/>
              </w:rPr>
              <w:t>宣传委员积极</w:t>
            </w:r>
            <w:r>
              <w:rPr>
                <w:rStyle w:val="9"/>
              </w:rPr>
              <w:t>参与</w:t>
            </w:r>
            <w:r>
              <w:rPr>
                <w:rStyle w:val="9"/>
                <w:rFonts w:hint="eastAsia"/>
              </w:rPr>
              <w:t>黑板报等班级</w:t>
            </w:r>
            <w:r>
              <w:rPr>
                <w:rStyle w:val="9"/>
              </w:rPr>
              <w:t>建设</w:t>
            </w:r>
            <w:r>
              <w:rPr>
                <w:rStyle w:val="9"/>
                <w:rFonts w:hint="eastAsia"/>
              </w:rPr>
              <w:t>，热爱集体。</w:t>
            </w:r>
            <w:r>
              <w:rPr>
                <w:rStyle w:val="9"/>
              </w:rPr>
              <w:t>综上，罗晨睿同学</w:t>
            </w:r>
            <w:r>
              <w:rPr>
                <w:rStyle w:val="9"/>
                <w:rFonts w:hint="eastAsia"/>
              </w:rPr>
              <w:t>学习态度端正，善于学习，勤于学习，乐于学习，</w:t>
            </w:r>
            <w:r>
              <w:rPr>
                <w:rStyle w:val="9"/>
              </w:rPr>
              <w:t>是一名优秀的华附学</w:t>
            </w:r>
            <w:r>
              <w:rPr>
                <w:rStyle w:val="9"/>
                <w:rFonts w:hint="eastAsia"/>
              </w:rPr>
              <w:t>子</w:t>
            </w:r>
            <w:r>
              <w:rPr>
                <w:rStyle w:val="9"/>
              </w:rPr>
              <w:t>，推选她参评“</w:t>
            </w:r>
            <w:r>
              <w:rPr>
                <w:rStyle w:val="9"/>
                <w:rFonts w:hint="eastAsia"/>
              </w:rPr>
              <w:t>学习</w:t>
            </w:r>
            <w:r>
              <w:rPr>
                <w:rStyle w:val="9"/>
              </w:rPr>
              <w:t xml:space="preserve">之星”。   </w:t>
            </w:r>
          </w:p>
          <w:p w14:paraId="69495BDA">
            <w:pPr>
              <w:ind w:firstLine="420" w:firstLineChars="200"/>
              <w:jc w:val="left"/>
              <w:rPr>
                <w:rStyle w:val="9"/>
              </w:rPr>
            </w:pPr>
            <w:r>
              <w:rPr>
                <w:rStyle w:val="9"/>
              </w:rPr>
              <w:t xml:space="preserve">     </w:t>
            </w:r>
          </w:p>
          <w:p w14:paraId="170BF6BA">
            <w:pPr>
              <w:jc w:val="right"/>
              <w:rPr>
                <w:rStyle w:val="9"/>
                <w:sz w:val="28"/>
                <w:szCs w:val="28"/>
              </w:rPr>
            </w:pPr>
            <w:r>
              <w:rPr>
                <w:rStyle w:val="9"/>
              </w:rPr>
              <w:t xml:space="preserve">班主任(签名)： </w:t>
            </w:r>
            <w:r>
              <w:rPr>
                <w:rStyle w:val="9"/>
                <w:rFonts w:hint="eastAsia"/>
                <w:lang w:val="en-US" w:eastAsia="zh-CN"/>
              </w:rPr>
              <w:t xml:space="preserve">   丁明艺    </w:t>
            </w:r>
            <w:r>
              <w:rPr>
                <w:rStyle w:val="9"/>
              </w:rPr>
              <w:t xml:space="preserve">   年 </w:t>
            </w:r>
            <w:r>
              <w:rPr>
                <w:rStyle w:val="9"/>
                <w:rFonts w:hint="eastAsia"/>
                <w:lang w:val="en-US" w:eastAsia="zh-CN"/>
              </w:rPr>
              <w:t xml:space="preserve">  </w:t>
            </w:r>
            <w:r>
              <w:rPr>
                <w:rStyle w:val="9"/>
              </w:rPr>
              <w:t>月</w:t>
            </w:r>
            <w:r>
              <w:rPr>
                <w:rStyle w:val="9"/>
                <w:rFonts w:hint="eastAsia"/>
                <w:lang w:val="en-US" w:eastAsia="zh-CN"/>
              </w:rPr>
              <w:t xml:space="preserve"> </w:t>
            </w:r>
            <w:bookmarkStart w:id="0" w:name="_GoBack"/>
            <w:bookmarkEnd w:id="0"/>
            <w:r>
              <w:rPr>
                <w:rStyle w:val="9"/>
              </w:rPr>
              <w:t xml:space="preserve">  日</w:t>
            </w:r>
          </w:p>
        </w:tc>
      </w:tr>
      <w:tr w14:paraId="206FF081">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1501" w:hRule="atLeast"/>
          <w:jc w:val="center"/>
        </w:trPr>
        <w:tc>
          <w:tcPr>
            <w:tcW w:w="741" w:type="dxa"/>
            <w:vMerge w:val="continue"/>
            <w:tcBorders>
              <w:top w:val="dashSmallGap" w:color="0000FF" w:sz="12" w:space="0"/>
              <w:left w:val="doubleWave" w:color="0000FF" w:sz="6" w:space="0"/>
              <w:bottom w:val="dashSmallGap" w:color="0000FF" w:sz="12" w:space="0"/>
              <w:right w:val="dashSmallGap" w:color="0000FF" w:sz="12" w:space="0"/>
            </w:tcBorders>
            <w:vAlign w:val="center"/>
          </w:tcPr>
          <w:p w14:paraId="79F898FB">
            <w:pPr>
              <w:spacing w:before="85" w:after="85"/>
              <w:rPr>
                <w:rStyle w:val="9"/>
              </w:rPr>
            </w:pPr>
          </w:p>
        </w:tc>
        <w:tc>
          <w:tcPr>
            <w:tcW w:w="8819" w:type="dxa"/>
            <w:tcBorders>
              <w:top w:val="dashSmallGap" w:color="0000FF" w:sz="12" w:space="0"/>
              <w:left w:val="dashSmallGap" w:color="0000FF" w:sz="12" w:space="0"/>
              <w:bottom w:val="dashSmallGap" w:color="0000FF" w:sz="12" w:space="0"/>
              <w:right w:val="doubleWave" w:color="0000FF" w:sz="6" w:space="0"/>
            </w:tcBorders>
          </w:tcPr>
          <w:p w14:paraId="5111BEFB">
            <w:pPr>
              <w:rPr>
                <w:rStyle w:val="9"/>
              </w:rPr>
            </w:pPr>
            <w:r>
              <w:rPr>
                <w:rStyle w:val="9"/>
              </w:rPr>
              <w:t xml:space="preserve">   （竞赛之星需要学科竞赛教练或指导教师给出相应评语，其他星相不需要）。</w:t>
            </w:r>
          </w:p>
          <w:p w14:paraId="30D88F4E">
            <w:pPr>
              <w:rPr>
                <w:rStyle w:val="9"/>
              </w:rPr>
            </w:pPr>
          </w:p>
          <w:p w14:paraId="7EFE814B">
            <w:pPr>
              <w:rPr>
                <w:rStyle w:val="9"/>
              </w:rPr>
            </w:pPr>
          </w:p>
          <w:p w14:paraId="04B311E9">
            <w:pPr>
              <w:jc w:val="right"/>
              <w:rPr>
                <w:rStyle w:val="9"/>
              </w:rPr>
            </w:pPr>
          </w:p>
          <w:p w14:paraId="64C2CE44">
            <w:pPr>
              <w:jc w:val="right"/>
              <w:rPr>
                <w:rStyle w:val="9"/>
              </w:rPr>
            </w:pPr>
            <w:r>
              <w:rPr>
                <w:rStyle w:val="9"/>
              </w:rPr>
              <w:t xml:space="preserve"> 指导教师(签名)：              年   月   日</w:t>
            </w:r>
          </w:p>
        </w:tc>
      </w:tr>
      <w:tr w14:paraId="4CBD7AE0">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1842" w:hRule="atLeast"/>
          <w:jc w:val="center"/>
        </w:trPr>
        <w:tc>
          <w:tcPr>
            <w:tcW w:w="741" w:type="dxa"/>
            <w:tcBorders>
              <w:top w:val="dashSmallGap" w:color="0000FF" w:sz="12" w:space="0"/>
              <w:left w:val="doubleWave" w:color="0000FF" w:sz="6" w:space="0"/>
              <w:bottom w:val="doubleWave" w:color="0000FF" w:sz="6" w:space="0"/>
              <w:right w:val="dashSmallGap" w:color="0000FF" w:sz="12" w:space="0"/>
            </w:tcBorders>
            <w:vAlign w:val="center"/>
          </w:tcPr>
          <w:p w14:paraId="016A4AA0">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学校</w:t>
            </w:r>
          </w:p>
          <w:p w14:paraId="65BD93B8">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意见</w:t>
            </w:r>
          </w:p>
        </w:tc>
        <w:tc>
          <w:tcPr>
            <w:tcW w:w="8819" w:type="dxa"/>
            <w:tcBorders>
              <w:top w:val="dashSmallGap" w:color="0000FF" w:sz="12" w:space="0"/>
              <w:left w:val="dashSmallGap" w:color="0000FF" w:sz="12" w:space="0"/>
              <w:bottom w:val="doubleWave" w:color="0000FF" w:sz="6" w:space="0"/>
              <w:right w:val="doubleWave" w:color="0000FF" w:sz="6" w:space="0"/>
            </w:tcBorders>
          </w:tcPr>
          <w:p w14:paraId="34D8F182">
            <w:pPr>
              <w:spacing w:before="143"/>
              <w:rPr>
                <w:rStyle w:val="9"/>
              </w:rPr>
            </w:pPr>
            <w:r>
              <w:rPr>
                <w:rStyle w:val="9"/>
              </w:rPr>
              <w:t xml:space="preserve"> </w:t>
            </w:r>
          </w:p>
          <w:p w14:paraId="01B5CA3E">
            <w:pPr>
              <w:spacing w:before="85" w:after="57"/>
              <w:ind w:firstLine="1260" w:firstLineChars="600"/>
              <w:rPr>
                <w:rStyle w:val="9"/>
              </w:rPr>
            </w:pPr>
          </w:p>
          <w:p w14:paraId="361C60F9">
            <w:pPr>
              <w:spacing w:before="85" w:after="57"/>
              <w:ind w:firstLine="1260" w:firstLineChars="600"/>
              <w:rPr>
                <w:rStyle w:val="9"/>
              </w:rPr>
            </w:pPr>
          </w:p>
          <w:p w14:paraId="79C10FFD">
            <w:pPr>
              <w:spacing w:before="85" w:after="57"/>
              <w:ind w:firstLine="1260" w:firstLineChars="600"/>
              <w:rPr>
                <w:rStyle w:val="9"/>
              </w:rPr>
            </w:pPr>
          </w:p>
          <w:p w14:paraId="7E8F6474">
            <w:pPr>
              <w:spacing w:before="85" w:after="57"/>
              <w:ind w:firstLine="1260" w:firstLineChars="600"/>
              <w:rPr>
                <w:rStyle w:val="9"/>
              </w:rPr>
            </w:pPr>
          </w:p>
          <w:p w14:paraId="5E0DA69B">
            <w:pPr>
              <w:spacing w:before="85" w:after="57"/>
              <w:ind w:firstLine="1260" w:firstLineChars="600"/>
              <w:rPr>
                <w:rStyle w:val="9"/>
                <w:sz w:val="28"/>
                <w:szCs w:val="28"/>
              </w:rPr>
            </w:pPr>
            <w:r>
              <w:rPr>
                <w:rStyle w:val="9"/>
              </w:rPr>
              <w:t>学校评审组负责人(签名)：                  年   月   日</w:t>
            </w:r>
          </w:p>
        </w:tc>
      </w:tr>
    </w:tbl>
    <w:p w14:paraId="1C1FB2CD">
      <w:pPr>
        <w:rPr>
          <w:rStyle w:val="9"/>
        </w:rPr>
      </w:pPr>
    </w:p>
    <w:p w14:paraId="071B2AA2">
      <w:pPr>
        <w:rPr>
          <w:rStyle w:val="9"/>
        </w:rPr>
      </w:pPr>
    </w:p>
    <w:sectPr>
      <w:headerReference r:id="rId3" w:type="default"/>
      <w:pgSz w:w="11907" w:h="16840"/>
      <w:pgMar w:top="567" w:right="1134" w:bottom="567" w:left="1134" w:header="851" w:footer="992" w:gutter="0"/>
      <w:cols w:space="720" w:num="1"/>
      <w:docGrid w:type="lines"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roman"/>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451D6">
    <w:pPr>
      <w:pStyle w:val="3"/>
      <w:pBdr>
        <w:bottom w:val="none" w:color="auto" w:sz="0" w:space="0"/>
      </w:pBdr>
      <w:rPr>
        <w:rStyle w:val="9"/>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czZWZkZjE3MTgxYmYyMzA3MmM3MjA5NTM4NDk0ZGMifQ=="/>
  </w:docVars>
  <w:rsids>
    <w:rsidRoot w:val="00915079"/>
    <w:rsid w:val="00094BD3"/>
    <w:rsid w:val="000A1DD8"/>
    <w:rsid w:val="000E015B"/>
    <w:rsid w:val="00193282"/>
    <w:rsid w:val="001D70C8"/>
    <w:rsid w:val="001F0B10"/>
    <w:rsid w:val="00221E3D"/>
    <w:rsid w:val="003A0800"/>
    <w:rsid w:val="003A7614"/>
    <w:rsid w:val="00447270"/>
    <w:rsid w:val="004B6FBF"/>
    <w:rsid w:val="005679E4"/>
    <w:rsid w:val="0057032A"/>
    <w:rsid w:val="005950C4"/>
    <w:rsid w:val="005E50A7"/>
    <w:rsid w:val="005F0482"/>
    <w:rsid w:val="006426A3"/>
    <w:rsid w:val="006C1D62"/>
    <w:rsid w:val="006D4BCD"/>
    <w:rsid w:val="006F7C9D"/>
    <w:rsid w:val="00750D91"/>
    <w:rsid w:val="00766ADA"/>
    <w:rsid w:val="007A1AAA"/>
    <w:rsid w:val="007D7253"/>
    <w:rsid w:val="0081447C"/>
    <w:rsid w:val="008910E3"/>
    <w:rsid w:val="008A483B"/>
    <w:rsid w:val="00915079"/>
    <w:rsid w:val="00966D3E"/>
    <w:rsid w:val="00A16E05"/>
    <w:rsid w:val="00A4612B"/>
    <w:rsid w:val="00A84F8E"/>
    <w:rsid w:val="00A92059"/>
    <w:rsid w:val="00AD0D18"/>
    <w:rsid w:val="00AF3506"/>
    <w:rsid w:val="00B21D50"/>
    <w:rsid w:val="00B328F9"/>
    <w:rsid w:val="00B920D4"/>
    <w:rsid w:val="00C65B19"/>
    <w:rsid w:val="00D11965"/>
    <w:rsid w:val="00D8373C"/>
    <w:rsid w:val="00DA7E06"/>
    <w:rsid w:val="00DC2522"/>
    <w:rsid w:val="00E47D15"/>
    <w:rsid w:val="00F25A45"/>
    <w:rsid w:val="00FD3F62"/>
    <w:rsid w:val="01D40B96"/>
    <w:rsid w:val="02AE26FB"/>
    <w:rsid w:val="03BC58DA"/>
    <w:rsid w:val="08AA631B"/>
    <w:rsid w:val="09D868B2"/>
    <w:rsid w:val="10775D7D"/>
    <w:rsid w:val="241D3B31"/>
    <w:rsid w:val="387260AA"/>
    <w:rsid w:val="39F2758E"/>
    <w:rsid w:val="40E90FB7"/>
    <w:rsid w:val="456860DD"/>
    <w:rsid w:val="4B7C781B"/>
    <w:rsid w:val="55D7098A"/>
    <w:rsid w:val="56E93762"/>
    <w:rsid w:val="5BBA7CC7"/>
    <w:rsid w:val="5E8671B4"/>
    <w:rsid w:val="6348168D"/>
    <w:rsid w:val="74E61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000000"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Emphasis"/>
    <w:qFormat/>
    <w:uiPriority w:val="0"/>
    <w:rPr>
      <w:color w:val="CC0000"/>
    </w:rPr>
  </w:style>
  <w:style w:type="character" w:styleId="8">
    <w:name w:val="Hyperlink"/>
    <w:qFormat/>
    <w:uiPriority w:val="0"/>
    <w:rPr>
      <w:color w:val="261CDC"/>
      <w:u w:val="single"/>
    </w:rPr>
  </w:style>
  <w:style w:type="character" w:customStyle="1" w:styleId="9">
    <w:name w:val="NormalCharacter"/>
    <w:qFormat/>
    <w:uiPriority w:val="0"/>
  </w:style>
  <w:style w:type="table" w:customStyle="1" w:styleId="10">
    <w:name w:val="TableNormal"/>
    <w:qFormat/>
    <w:uiPriority w:val="0"/>
    <w:tblPr>
      <w:tblCellMar>
        <w:top w:w="0" w:type="dxa"/>
        <w:left w:w="0" w:type="dxa"/>
        <w:bottom w:w="0" w:type="dxa"/>
        <w:right w:w="0" w:type="dxa"/>
      </w:tblCellMar>
    </w:tblPr>
  </w:style>
  <w:style w:type="character" w:customStyle="1" w:styleId="11">
    <w:name w:val="HtmlTt"/>
    <w:qFormat/>
    <w:uiPriority w:val="0"/>
    <w:rPr>
      <w:rFonts w:ascii="Courier New" w:hAnsi="Courier New" w:eastAsia="宋体"/>
      <w:sz w:val="18"/>
      <w:szCs w:val="18"/>
    </w:rPr>
  </w:style>
  <w:style w:type="paragraph" w:customStyle="1" w:styleId="12">
    <w:name w:val="HtmlNormal"/>
    <w:qFormat/>
    <w:uiPriority w:val="0"/>
    <w:pPr>
      <w:spacing w:before="100" w:beforeAutospacing="1" w:after="100" w:afterAutospacing="1"/>
      <w:textAlignment w:val="baseline"/>
    </w:pPr>
    <w:rPr>
      <w:rFonts w:ascii="宋体" w:hAnsi="宋体" w:eastAsia="宋体" w:cs="Times New Roman"/>
      <w:sz w:val="24"/>
      <w:lang w:val="en-US" w:eastAsia="zh-CN" w:bidi="ar-SA"/>
    </w:rPr>
  </w:style>
  <w:style w:type="paragraph" w:customStyle="1" w:styleId="13">
    <w:name w:val="Acetate"/>
    <w:basedOn w:val="1"/>
    <w:qFormat/>
    <w:uiPriority w:val="0"/>
    <w:rPr>
      <w:sz w:val="18"/>
      <w:szCs w:val="18"/>
    </w:rPr>
  </w:style>
  <w:style w:type="paragraph" w:customStyle="1" w:styleId="14">
    <w:name w:val="BodyTextIndent"/>
    <w:basedOn w:val="1"/>
    <w:qFormat/>
    <w:uiPriority w:val="0"/>
    <w:pPr>
      <w:spacing w:line="360" w:lineRule="auto"/>
      <w:ind w:firstLine="480" w:firstLineChars="200"/>
    </w:pPr>
    <w:rPr>
      <w:rFonts w:ascii="仿宋_GB2312" w:eastAsia="仿宋_GB2312"/>
      <w:sz w:val="24"/>
    </w:rPr>
  </w:style>
  <w:style w:type="paragraph" w:customStyle="1" w:styleId="15">
    <w:name w:val="UserStyle_0"/>
    <w:basedOn w:val="1"/>
    <w:qFormat/>
    <w:uiPriority w:val="0"/>
    <w:rPr>
      <w:rFonts w:ascii="Calibri" w:hAnsi="Calibri"/>
      <w:kern w:val="0"/>
      <w:szCs w:val="21"/>
    </w:rPr>
  </w:style>
  <w:style w:type="paragraph" w:customStyle="1" w:styleId="16">
    <w:name w:val="UserStyle_1"/>
    <w:basedOn w:val="1"/>
    <w:qFormat/>
    <w:uiPriority w:val="0"/>
    <w:pPr>
      <w:spacing w:before="100" w:beforeAutospacing="1" w:after="100" w:afterAutospacing="1"/>
      <w:jc w:val="left"/>
    </w:pPr>
    <w:rPr>
      <w:rFonts w:ascii="宋体" w:hAnsi="宋体"/>
      <w:kern w:val="0"/>
      <w:sz w:val="24"/>
    </w:rPr>
  </w:style>
  <w:style w:type="paragraph" w:customStyle="1" w:styleId="17">
    <w:name w:val="UserStyle_2"/>
    <w:qFormat/>
    <w:uiPriority w:val="0"/>
    <w:pPr>
      <w:pBdr>
        <w:top w:val="none" w:color="FFFFFF" w:sz="0" w:space="31"/>
        <w:left w:val="none" w:color="FFFFFF" w:sz="0" w:space="31"/>
        <w:bottom w:val="none" w:color="FFFFFF" w:sz="0" w:space="31"/>
        <w:right w:val="none" w:color="FFFFFF" w:sz="0" w:space="31"/>
      </w:pBdr>
      <w:jc w:val="both"/>
      <w:textAlignment w:val="baseline"/>
    </w:pPr>
    <w:rPr>
      <w:rFonts w:ascii="Arial Unicode MS" w:hAnsi="Arial Unicode MS" w:eastAsia="Times New Roman" w:cs="Times New Roman"/>
      <w:color w:val="000000"/>
      <w:kern w:val="2"/>
      <w:sz w:val="21"/>
      <w:szCs w:val="21"/>
      <w:lang w:val="zh-TW" w:eastAsia="zh-TW" w:bidi="ar-SA"/>
    </w:rPr>
  </w:style>
  <w:style w:type="table" w:customStyle="1" w:styleId="18">
    <w:name w:val="TableGrid"/>
    <w:basedOn w:val="10"/>
    <w:qFormat/>
    <w:uiPriority w:val="0"/>
  </w:style>
  <w:style w:type="paragraph" w:styleId="19">
    <w:name w:val="List Paragraph"/>
    <w:basedOn w:val="1"/>
    <w:qFormat/>
    <w:uiPriority w:val="34"/>
    <w:pPr>
      <w:widowControl w:val="0"/>
      <w:ind w:firstLine="420" w:firstLineChars="200"/>
      <w:textAlignment w:val="auto"/>
    </w:pPr>
    <w:rPr>
      <w:rFonts w:ascii="等线" w:hAnsi="等线" w:eastAsia="等线" w:cs="宋体"/>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1080</Words>
  <Characters>1129</Characters>
  <Lines>8</Lines>
  <Paragraphs>2</Paragraphs>
  <TotalTime>1389</TotalTime>
  <ScaleCrop>false</ScaleCrop>
  <LinksUpToDate>false</LinksUpToDate>
  <CharactersWithSpaces>1202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2023-01-02T05:20:00Z</dcterms:created>
  <dc:creator>sandy珊珊</dc:creator>
  <cp:lastModifiedBy>zzz</cp:lastModifiedBy>
  <cp:lastPrinted>2025-10-09T03:46:00Z</cp:lastPrinted>
  <dcterms:modified xsi:type="dcterms:W3CDTF">2026-05-26T01:06:45Z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8A1CD26916A248B49B1293F9B5646634_13</vt:lpwstr>
  </property>
  <property fmtid="{D5CDD505-2E9C-101B-9397-08002B2CF9AE}" pid="4" name="KSOTemplateDocerSaveRecord">
    <vt:lpwstr>eyJoZGlkIjoiN2M4MTU1ZjM4YTc2NTllODYyNjU4ZWU2NzkxZGUxNDciLCJ1c2VySWQiOiIyNDQ4NTMwMDgifQ==</vt:lpwstr>
  </property>
</Properties>
</file>